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AA8" w:rsidRPr="003A0C43" w:rsidRDefault="006E6596" w:rsidP="006870C4">
      <w:pPr>
        <w:pBdr>
          <w:bottom w:val="single" w:sz="4" w:space="1" w:color="auto"/>
        </w:pBdr>
        <w:spacing w:line="276" w:lineRule="auto"/>
        <w:rPr>
          <w:rFonts w:cs="Arial"/>
          <w:b/>
        </w:rPr>
      </w:pPr>
      <w:proofErr w:type="spellStart"/>
      <w:r>
        <w:rPr>
          <w:b/>
        </w:rPr>
        <w:t>Neuhofer</w:t>
      </w:r>
      <w:proofErr w:type="spellEnd"/>
      <w:r>
        <w:rPr>
          <w:b/>
        </w:rPr>
        <w:t xml:space="preserve"> | </w:t>
      </w:r>
    </w:p>
    <w:p w:rsidR="00845ED5" w:rsidRPr="006969A7" w:rsidRDefault="00845ED5" w:rsidP="006870C4">
      <w:pPr>
        <w:spacing w:line="276" w:lineRule="auto"/>
        <w:rPr>
          <w:rFonts w:asciiTheme="minorHAnsi" w:hAnsiTheme="minorHAnsi" w:cs="DaxPro-Bold"/>
          <w:b/>
          <w:bCs/>
          <w:lang w:val="de-AT"/>
        </w:rPr>
      </w:pPr>
    </w:p>
    <w:p w:rsidR="009F7EC0" w:rsidRPr="00C53A22" w:rsidRDefault="009F7EC0" w:rsidP="006870C4">
      <w:pPr>
        <w:spacing w:line="276" w:lineRule="auto"/>
        <w:rPr>
          <w:rFonts w:asciiTheme="minorHAnsi" w:hAnsiTheme="minorHAnsi" w:cs="DaxPro-Bold"/>
          <w:b/>
          <w:bCs/>
          <w:color w:val="008000"/>
        </w:rPr>
      </w:pPr>
    </w:p>
    <w:p w:rsidR="008071E0" w:rsidRPr="00742133" w:rsidRDefault="008071E0" w:rsidP="008071E0">
      <w:pPr>
        <w:spacing w:line="276" w:lineRule="auto"/>
        <w:rPr>
          <w:rFonts w:asciiTheme="minorHAnsi" w:hAnsiTheme="minorHAnsi"/>
          <w:b/>
          <w:color w:val="008000"/>
          <w:sz w:val="28"/>
          <w:szCs w:val="28"/>
        </w:rPr>
      </w:pPr>
      <w:r w:rsidRPr="00742133">
        <w:rPr>
          <w:rFonts w:asciiTheme="minorHAnsi" w:hAnsiTheme="minorHAnsi"/>
          <w:b/>
          <w:color w:val="008000"/>
          <w:sz w:val="28"/>
          <w:szCs w:val="28"/>
        </w:rPr>
        <w:t>NOUVEAUX PRODUITS</w:t>
      </w:r>
    </w:p>
    <w:p w:rsidR="008071E0" w:rsidRPr="008071E0" w:rsidRDefault="008071E0" w:rsidP="008071E0">
      <w:pPr>
        <w:spacing w:line="276" w:lineRule="auto"/>
        <w:rPr>
          <w:rFonts w:asciiTheme="minorHAnsi" w:hAnsiTheme="minorHAnsi"/>
          <w:b/>
          <w:color w:val="008000"/>
          <w:sz w:val="24"/>
          <w:szCs w:val="24"/>
        </w:rPr>
      </w:pPr>
    </w:p>
    <w:p w:rsidR="008071E0" w:rsidRPr="008071E0" w:rsidRDefault="00742133" w:rsidP="008071E0">
      <w:pPr>
        <w:spacing w:line="276" w:lineRule="auto"/>
        <w:rPr>
          <w:rFonts w:asciiTheme="minorHAnsi" w:hAnsiTheme="minorHAnsi"/>
          <w:b/>
          <w:color w:val="008000"/>
          <w:sz w:val="24"/>
          <w:szCs w:val="24"/>
        </w:rPr>
      </w:pPr>
      <w:r>
        <w:rPr>
          <w:rFonts w:asciiTheme="minorHAnsi" w:hAnsiTheme="minorHAnsi"/>
          <w:b/>
          <w:color w:val="008000"/>
          <w:sz w:val="24"/>
          <w:szCs w:val="24"/>
        </w:rPr>
        <w:t>« </w:t>
      </w:r>
      <w:r w:rsidR="008071E0" w:rsidRPr="008071E0">
        <w:rPr>
          <w:rFonts w:asciiTheme="minorHAnsi" w:hAnsiTheme="minorHAnsi"/>
          <w:b/>
          <w:color w:val="008000"/>
          <w:sz w:val="24"/>
          <w:szCs w:val="24"/>
        </w:rPr>
        <w:t xml:space="preserve">FN </w:t>
      </w:r>
      <w:proofErr w:type="spellStart"/>
      <w:r w:rsidR="008071E0" w:rsidRPr="008071E0">
        <w:rPr>
          <w:rFonts w:asciiTheme="minorHAnsi" w:hAnsiTheme="minorHAnsi"/>
          <w:b/>
          <w:color w:val="008000"/>
          <w:sz w:val="24"/>
          <w:szCs w:val="24"/>
        </w:rPr>
        <w:t>Acustico</w:t>
      </w:r>
      <w:proofErr w:type="spellEnd"/>
      <w:r w:rsidR="008071E0" w:rsidRPr="008071E0">
        <w:rPr>
          <w:rFonts w:asciiTheme="minorHAnsi" w:hAnsiTheme="minorHAnsi"/>
          <w:b/>
          <w:color w:val="008000"/>
          <w:sz w:val="24"/>
          <w:szCs w:val="24"/>
        </w:rPr>
        <w:t xml:space="preserve"> HEXAGO</w:t>
      </w:r>
      <w:r>
        <w:rPr>
          <w:rFonts w:asciiTheme="minorHAnsi" w:hAnsiTheme="minorHAnsi"/>
          <w:b/>
          <w:color w:val="008000"/>
          <w:sz w:val="24"/>
          <w:szCs w:val="24"/>
        </w:rPr>
        <w:t> »</w:t>
      </w:r>
      <w:r w:rsidR="008071E0" w:rsidRPr="008071E0">
        <w:rPr>
          <w:rFonts w:asciiTheme="minorHAnsi" w:hAnsiTheme="minorHAnsi"/>
          <w:b/>
          <w:color w:val="008000"/>
          <w:sz w:val="24"/>
          <w:szCs w:val="24"/>
        </w:rPr>
        <w:t xml:space="preserve"> - éléments acoustiques hexagonaux</w:t>
      </w:r>
    </w:p>
    <w:p w:rsidR="008071E0" w:rsidRPr="00742133" w:rsidRDefault="008071E0" w:rsidP="008071E0">
      <w:pPr>
        <w:spacing w:line="276" w:lineRule="auto"/>
        <w:rPr>
          <w:rFonts w:asciiTheme="minorHAnsi" w:hAnsiTheme="minorHAnsi"/>
          <w:b/>
        </w:rPr>
      </w:pPr>
      <w:r w:rsidRPr="00742133">
        <w:rPr>
          <w:rFonts w:asciiTheme="minorHAnsi" w:hAnsiTheme="minorHAnsi"/>
          <w:b/>
        </w:rPr>
        <w:t>Avec cette décoration murale hors du commun, vous donnez vie aux murs et créez en quelques gestes une atmosphère individuelle dans chaque pièce. Moins ou plus, symétrique ou asymétrique, disposé de manière serrée ou non. Déballez, collez, c'est prêt.</w:t>
      </w:r>
    </w:p>
    <w:p w:rsidR="008071E0" w:rsidRPr="00742133" w:rsidRDefault="008071E0" w:rsidP="008071E0">
      <w:pPr>
        <w:spacing w:line="276" w:lineRule="auto"/>
        <w:rPr>
          <w:rFonts w:asciiTheme="minorHAnsi" w:hAnsiTheme="minorHAnsi"/>
        </w:rPr>
      </w:pPr>
    </w:p>
    <w:p w:rsidR="008071E0" w:rsidRPr="00742133" w:rsidRDefault="008071E0" w:rsidP="008071E0">
      <w:pPr>
        <w:spacing w:line="276" w:lineRule="auto"/>
        <w:rPr>
          <w:rFonts w:asciiTheme="minorHAnsi" w:hAnsiTheme="minorHAnsi"/>
        </w:rPr>
      </w:pPr>
      <w:r w:rsidRPr="00742133">
        <w:rPr>
          <w:rFonts w:asciiTheme="minorHAnsi" w:hAnsiTheme="minorHAnsi"/>
        </w:rPr>
        <w:t>C'est merveilleux de pouvoir créer des oasis de calme chez soi ou dans d'autres endroits. Des éléments réduisant la réverbération et absorbant les sons, placés délibérément sur les murs, peuvent faire des merveilles à cet égard. L'une des possibilités est l'utilisation des é</w:t>
      </w:r>
      <w:r w:rsidR="00742133">
        <w:rPr>
          <w:rFonts w:asciiTheme="minorHAnsi" w:hAnsiTheme="minorHAnsi"/>
        </w:rPr>
        <w:t xml:space="preserve">léments acoustiques hexagonaux « FN </w:t>
      </w:r>
      <w:proofErr w:type="spellStart"/>
      <w:r w:rsidR="00742133">
        <w:rPr>
          <w:rFonts w:asciiTheme="minorHAnsi" w:hAnsiTheme="minorHAnsi"/>
        </w:rPr>
        <w:t>Acustico</w:t>
      </w:r>
      <w:proofErr w:type="spellEnd"/>
      <w:r w:rsidR="00742133">
        <w:rPr>
          <w:rFonts w:asciiTheme="minorHAnsi" w:hAnsiTheme="minorHAnsi"/>
        </w:rPr>
        <w:t xml:space="preserve"> HEXAGO »</w:t>
      </w:r>
      <w:r w:rsidRPr="00742133">
        <w:rPr>
          <w:rFonts w:asciiTheme="minorHAnsi" w:hAnsiTheme="minorHAnsi"/>
        </w:rPr>
        <w:t>.</w:t>
      </w:r>
    </w:p>
    <w:p w:rsidR="008071E0" w:rsidRPr="00742133" w:rsidRDefault="008071E0" w:rsidP="008071E0">
      <w:pPr>
        <w:spacing w:line="276" w:lineRule="auto"/>
        <w:rPr>
          <w:rFonts w:asciiTheme="minorHAnsi" w:hAnsiTheme="minorHAnsi"/>
        </w:rPr>
      </w:pPr>
    </w:p>
    <w:p w:rsidR="00CE2ACF" w:rsidRPr="00742133" w:rsidRDefault="00547678" w:rsidP="008071E0">
      <w:pPr>
        <w:spacing w:line="276" w:lineRule="auto"/>
        <w:rPr>
          <w:rFonts w:asciiTheme="minorHAnsi" w:hAnsiTheme="minorHAnsi"/>
        </w:rPr>
      </w:pPr>
      <w:r>
        <w:rPr>
          <w:rFonts w:asciiTheme="minorHAnsi" w:hAnsiTheme="minorHAnsi"/>
          <w:b/>
        </w:rPr>
        <w:t>Design</w:t>
      </w:r>
      <w:r w:rsidR="008071E0" w:rsidRPr="00547678">
        <w:rPr>
          <w:rFonts w:asciiTheme="minorHAnsi" w:hAnsiTheme="minorHAnsi"/>
          <w:b/>
        </w:rPr>
        <w:t>:</w:t>
      </w:r>
      <w:r w:rsidR="008071E0" w:rsidRPr="00742133">
        <w:rPr>
          <w:rFonts w:asciiTheme="minorHAnsi" w:hAnsiTheme="minorHAnsi"/>
        </w:rPr>
        <w:t xml:space="preserve"> la forme hexagonale de ces éléments de réduction de la réverbération offre une marge de manœuvre pour un nombre presque infini de possibilités d'agencement des éléments les uns par rapport aux autres sur le mur et donc pour un aménagement individuel de la pièce. Les nombreux décors et couleurs des surfaces élargissent en outre les possibilités de personnalisation par la combinaison de différents décors sur le mur.</w:t>
      </w:r>
    </w:p>
    <w:p w:rsidR="008071E0" w:rsidRPr="00742133" w:rsidRDefault="008071E0" w:rsidP="008071E0">
      <w:pPr>
        <w:spacing w:line="276" w:lineRule="auto"/>
        <w:rPr>
          <w:rFonts w:asciiTheme="minorHAnsi" w:hAnsiTheme="minorHAnsi"/>
        </w:rPr>
      </w:pPr>
    </w:p>
    <w:p w:rsidR="00FA7202" w:rsidRPr="00742133" w:rsidRDefault="00547678" w:rsidP="00FA7202">
      <w:pPr>
        <w:spacing w:line="276" w:lineRule="auto"/>
        <w:rPr>
          <w:rFonts w:asciiTheme="minorHAnsi" w:hAnsiTheme="minorHAnsi"/>
        </w:rPr>
      </w:pPr>
      <w:r w:rsidRPr="00547678">
        <w:rPr>
          <w:rFonts w:asciiTheme="minorHAnsi" w:hAnsiTheme="minorHAnsi"/>
          <w:b/>
        </w:rPr>
        <w:t>Structure</w:t>
      </w:r>
      <w:r w:rsidR="00FA7202" w:rsidRPr="00547678">
        <w:rPr>
          <w:rFonts w:asciiTheme="minorHAnsi" w:hAnsiTheme="minorHAnsi"/>
          <w:b/>
        </w:rPr>
        <w:t>:</w:t>
      </w:r>
      <w:r w:rsidR="00FA7202" w:rsidRPr="00742133">
        <w:rPr>
          <w:rFonts w:asciiTheme="minorHAnsi" w:hAnsiTheme="minorHAnsi"/>
        </w:rPr>
        <w:t xml:space="preserve"> Le produit est composé de feutre polyester d'environ 9 mm d'épaisseur. Le bel aspect est obtenu avec des lamelles en MDF, elles-mêmes recouvertes de feuilles décoratives ou de placages en bois véritable. </w:t>
      </w:r>
    </w:p>
    <w:p w:rsidR="00FA7202" w:rsidRPr="00742133" w:rsidRDefault="00FA7202" w:rsidP="00FA7202">
      <w:pPr>
        <w:spacing w:line="276" w:lineRule="auto"/>
        <w:rPr>
          <w:rFonts w:asciiTheme="minorHAnsi" w:hAnsiTheme="minorHAnsi"/>
        </w:rPr>
      </w:pPr>
    </w:p>
    <w:p w:rsidR="00FA7202" w:rsidRPr="00742133" w:rsidRDefault="00547678" w:rsidP="00FA7202">
      <w:pPr>
        <w:spacing w:line="276" w:lineRule="auto"/>
        <w:rPr>
          <w:rFonts w:asciiTheme="minorHAnsi" w:hAnsiTheme="minorHAnsi"/>
        </w:rPr>
      </w:pPr>
      <w:r w:rsidRPr="00547678">
        <w:rPr>
          <w:rFonts w:asciiTheme="minorHAnsi" w:hAnsiTheme="minorHAnsi"/>
          <w:b/>
        </w:rPr>
        <w:t>Fonction</w:t>
      </w:r>
      <w:r w:rsidR="00FA7202" w:rsidRPr="00547678">
        <w:rPr>
          <w:rFonts w:asciiTheme="minorHAnsi" w:hAnsiTheme="minorHAnsi"/>
          <w:b/>
        </w:rPr>
        <w:t>:</w:t>
      </w:r>
      <w:r w:rsidR="00FA7202" w:rsidRPr="00742133">
        <w:rPr>
          <w:rFonts w:asciiTheme="minorHAnsi" w:hAnsiTheme="minorHAnsi"/>
        </w:rPr>
        <w:t xml:space="preserve"> ce produit a deux fonctions. La première est d'embellir la pièce et a un caractère purement décoratif. La deuxième fonction est celle de la réduction de la réverbération. Les ondes sonores émises par les sources de bruit atteignent le produit. Le feutre PET en particulier absorbe ces ondes et les dévie grâce à sa construction en réseau de fibres enchevêtrées, de sorte que certaines d'entre elles se perdent dans le feutre et ne peuvent plus être réfléchies. La réverbération de</w:t>
      </w:r>
      <w:bookmarkStart w:id="0" w:name="_GoBack"/>
      <w:bookmarkEnd w:id="0"/>
      <w:r w:rsidR="00FA7202" w:rsidRPr="00742133">
        <w:rPr>
          <w:rFonts w:asciiTheme="minorHAnsi" w:hAnsiTheme="minorHAnsi"/>
        </w:rPr>
        <w:t xml:space="preserve"> la pièce est ainsi réduite et l'espace est plus calme.</w:t>
      </w:r>
    </w:p>
    <w:p w:rsidR="00FA7202" w:rsidRPr="00742133" w:rsidRDefault="00FA7202" w:rsidP="00FA7202">
      <w:pPr>
        <w:spacing w:line="276" w:lineRule="auto"/>
        <w:rPr>
          <w:rFonts w:asciiTheme="minorHAnsi" w:hAnsiTheme="minorHAnsi"/>
        </w:rPr>
      </w:pPr>
    </w:p>
    <w:p w:rsidR="00A95A0D" w:rsidRPr="00890BD3" w:rsidRDefault="00890BD3" w:rsidP="00A95A0D">
      <w:pPr>
        <w:spacing w:line="276" w:lineRule="auto"/>
        <w:rPr>
          <w:rFonts w:asciiTheme="minorHAnsi" w:hAnsiTheme="minorHAnsi"/>
        </w:rPr>
      </w:pPr>
      <w:r>
        <w:rPr>
          <w:rFonts w:asciiTheme="minorHAnsi" w:hAnsiTheme="minorHAnsi"/>
          <w:b/>
        </w:rPr>
        <w:t>Montage</w:t>
      </w:r>
      <w:r w:rsidRPr="00890BD3">
        <w:rPr>
          <w:rFonts w:asciiTheme="minorHAnsi" w:hAnsiTheme="minorHAnsi"/>
          <w:b/>
        </w:rPr>
        <w:t xml:space="preserve">: </w:t>
      </w:r>
      <w:r w:rsidRPr="00890BD3">
        <w:rPr>
          <w:rFonts w:asciiTheme="minorHAnsi" w:hAnsiTheme="minorHAnsi"/>
        </w:rPr>
        <w:t>les éléments hexagonaux sont simplement collés ou vissés au mur à l'aide de colle de montage, dans la disposition qui correspond aux préférences personnelles en matière de design.</w:t>
      </w:r>
    </w:p>
    <w:p w:rsidR="00890BD3" w:rsidRPr="00742133" w:rsidRDefault="00890BD3" w:rsidP="00A95A0D">
      <w:pPr>
        <w:spacing w:line="276" w:lineRule="auto"/>
        <w:rPr>
          <w:rFonts w:asciiTheme="minorHAnsi" w:hAnsiTheme="minorHAnsi"/>
        </w:rPr>
      </w:pPr>
    </w:p>
    <w:p w:rsidR="00A95A0D" w:rsidRPr="00742133" w:rsidRDefault="00A95A0D" w:rsidP="00A95A0D">
      <w:pPr>
        <w:pBdr>
          <w:bottom w:val="single" w:sz="4" w:space="1" w:color="auto"/>
        </w:pBdr>
        <w:spacing w:line="276" w:lineRule="auto"/>
        <w:rPr>
          <w:rFonts w:asciiTheme="minorHAnsi" w:hAnsiTheme="minorHAnsi"/>
        </w:rPr>
      </w:pPr>
    </w:p>
    <w:p w:rsidR="00A95A0D" w:rsidRDefault="00A95A0D" w:rsidP="00A95A0D">
      <w:pPr>
        <w:spacing w:line="276" w:lineRule="auto"/>
        <w:rPr>
          <w:rFonts w:asciiTheme="minorHAnsi" w:hAnsiTheme="minorHAnsi"/>
          <w:b/>
          <w:color w:val="008000"/>
          <w:sz w:val="24"/>
          <w:szCs w:val="24"/>
        </w:rPr>
      </w:pPr>
    </w:p>
    <w:p w:rsidR="00A95A0D" w:rsidRDefault="00A95A0D" w:rsidP="00A95A0D">
      <w:pPr>
        <w:spacing w:line="276" w:lineRule="auto"/>
        <w:rPr>
          <w:rFonts w:cs="Calibri"/>
        </w:rPr>
      </w:pPr>
    </w:p>
    <w:p w:rsidR="00A95A0D" w:rsidRPr="00547678" w:rsidRDefault="00547678" w:rsidP="00A95A0D">
      <w:pPr>
        <w:spacing w:line="276" w:lineRule="auto"/>
        <w:rPr>
          <w:rFonts w:cs="Calibri"/>
          <w:b/>
          <w:color w:val="008000"/>
          <w:sz w:val="24"/>
          <w:szCs w:val="24"/>
        </w:rPr>
      </w:pPr>
      <w:r w:rsidRPr="00547678">
        <w:rPr>
          <w:rFonts w:cs="Calibri"/>
          <w:b/>
          <w:color w:val="008000"/>
          <w:sz w:val="24"/>
          <w:szCs w:val="24"/>
        </w:rPr>
        <w:t>« </w:t>
      </w:r>
      <w:r w:rsidR="00A95A0D" w:rsidRPr="00547678">
        <w:rPr>
          <w:rFonts w:cs="Calibri"/>
          <w:b/>
          <w:color w:val="008000"/>
          <w:sz w:val="24"/>
          <w:szCs w:val="24"/>
        </w:rPr>
        <w:t>FN Wally ZEBRA</w:t>
      </w:r>
      <w:r w:rsidRPr="00547678">
        <w:rPr>
          <w:rFonts w:cs="Calibri"/>
          <w:b/>
          <w:color w:val="008000"/>
          <w:sz w:val="24"/>
          <w:szCs w:val="24"/>
        </w:rPr>
        <w:t> »</w:t>
      </w:r>
      <w:r w:rsidR="00A95A0D" w:rsidRPr="00547678">
        <w:rPr>
          <w:rFonts w:cs="Calibri"/>
          <w:b/>
          <w:color w:val="008000"/>
          <w:sz w:val="24"/>
          <w:szCs w:val="24"/>
        </w:rPr>
        <w:t xml:space="preserve"> - revêtement mural décoratif</w:t>
      </w:r>
    </w:p>
    <w:p w:rsidR="00547678" w:rsidRPr="00547678" w:rsidRDefault="00A95A0D" w:rsidP="00A95A0D">
      <w:pPr>
        <w:spacing w:line="276" w:lineRule="auto"/>
        <w:rPr>
          <w:rFonts w:cs="Calibri"/>
          <w:b/>
        </w:rPr>
      </w:pPr>
      <w:r w:rsidRPr="00547678">
        <w:rPr>
          <w:rFonts w:cs="Calibri"/>
          <w:b/>
        </w:rPr>
        <w:t xml:space="preserve">Mettre de beaux accents ou habiller des murs entiers : </w:t>
      </w:r>
      <w:r w:rsidR="00547678" w:rsidRPr="00547678">
        <w:rPr>
          <w:rFonts w:cs="Calibri"/>
          <w:b/>
        </w:rPr>
        <w:t>« </w:t>
      </w:r>
      <w:r w:rsidRPr="00547678">
        <w:rPr>
          <w:rFonts w:cs="Calibri"/>
          <w:b/>
        </w:rPr>
        <w:t>FN Wally ZEBRA</w:t>
      </w:r>
      <w:r w:rsidR="00547678" w:rsidRPr="00547678">
        <w:rPr>
          <w:rFonts w:cs="Calibri"/>
          <w:b/>
        </w:rPr>
        <w:t> »</w:t>
      </w:r>
      <w:r w:rsidRPr="00547678">
        <w:rPr>
          <w:rFonts w:cs="Calibri"/>
          <w:b/>
        </w:rPr>
        <w:t xml:space="preserve"> en matériau bois MDF séduit par son aspect lamellaire élégant et moderne et par son montage simple et rapide. De plus, </w:t>
      </w:r>
    </w:p>
    <w:p w:rsidR="00A95A0D" w:rsidRPr="00547678" w:rsidRDefault="00547678" w:rsidP="00A95A0D">
      <w:pPr>
        <w:spacing w:line="276" w:lineRule="auto"/>
        <w:rPr>
          <w:rFonts w:cs="Calibri"/>
          <w:b/>
        </w:rPr>
      </w:pPr>
      <w:r w:rsidRPr="00547678">
        <w:rPr>
          <w:rFonts w:cs="Calibri"/>
          <w:b/>
        </w:rPr>
        <w:t>« </w:t>
      </w:r>
      <w:r w:rsidR="00A95A0D" w:rsidRPr="00547678">
        <w:rPr>
          <w:rFonts w:cs="Calibri"/>
          <w:b/>
        </w:rPr>
        <w:t>FN Wally ZEBRA</w:t>
      </w:r>
      <w:r w:rsidRPr="00547678">
        <w:rPr>
          <w:rFonts w:cs="Calibri"/>
          <w:b/>
        </w:rPr>
        <w:t> »</w:t>
      </w:r>
      <w:r w:rsidR="00A95A0D" w:rsidRPr="00547678">
        <w:rPr>
          <w:rFonts w:cs="Calibri"/>
          <w:b/>
        </w:rPr>
        <w:t xml:space="preserve"> est une alternative bon marché aux panneaux acoustiques.</w:t>
      </w:r>
    </w:p>
    <w:p w:rsidR="00A95A0D" w:rsidRPr="00A95A0D" w:rsidRDefault="00A95A0D" w:rsidP="00A95A0D">
      <w:pPr>
        <w:spacing w:line="276" w:lineRule="auto"/>
        <w:rPr>
          <w:rFonts w:cs="Calibri"/>
        </w:rPr>
      </w:pPr>
    </w:p>
    <w:p w:rsidR="00C56673" w:rsidRDefault="00C56673" w:rsidP="00A95A0D">
      <w:pPr>
        <w:spacing w:line="276" w:lineRule="auto"/>
        <w:rPr>
          <w:rFonts w:cs="Calibri"/>
          <w:b/>
        </w:rPr>
      </w:pPr>
    </w:p>
    <w:p w:rsidR="00C56673" w:rsidRDefault="00C56673" w:rsidP="00A95A0D">
      <w:pPr>
        <w:spacing w:line="276" w:lineRule="auto"/>
        <w:rPr>
          <w:rFonts w:cs="Calibri"/>
          <w:b/>
        </w:rPr>
      </w:pPr>
    </w:p>
    <w:p w:rsidR="00C56673" w:rsidRDefault="00C56673" w:rsidP="00A95A0D">
      <w:pPr>
        <w:spacing w:line="276" w:lineRule="auto"/>
        <w:rPr>
          <w:rFonts w:cs="Calibri"/>
          <w:b/>
        </w:rPr>
      </w:pPr>
    </w:p>
    <w:p w:rsidR="00A95A0D" w:rsidRPr="00A95A0D" w:rsidRDefault="00C56673" w:rsidP="00A95A0D">
      <w:pPr>
        <w:spacing w:line="276" w:lineRule="auto"/>
        <w:rPr>
          <w:rFonts w:cs="Calibri"/>
        </w:rPr>
      </w:pPr>
      <w:r w:rsidRPr="00C56673">
        <w:rPr>
          <w:rFonts w:cs="Calibri"/>
          <w:b/>
        </w:rPr>
        <w:t>Produit</w:t>
      </w:r>
      <w:r w:rsidR="00A95A0D" w:rsidRPr="00C56673">
        <w:rPr>
          <w:rFonts w:cs="Calibri"/>
          <w:b/>
        </w:rPr>
        <w:t>:</w:t>
      </w:r>
      <w:r w:rsidR="00A95A0D" w:rsidRPr="00A95A0D">
        <w:rPr>
          <w:rFonts w:cs="Calibri"/>
        </w:rPr>
        <w:t xml:space="preserve"> Le revêtement mural innovant en MDF noir est disponible avec différentes surfaces - tendance avec une feuille </w:t>
      </w:r>
      <w:proofErr w:type="spellStart"/>
      <w:r w:rsidR="00A95A0D" w:rsidRPr="00A95A0D">
        <w:rPr>
          <w:rFonts w:cs="Calibri"/>
        </w:rPr>
        <w:t>haptique</w:t>
      </w:r>
      <w:proofErr w:type="spellEnd"/>
      <w:r w:rsidR="00A95A0D" w:rsidRPr="00A95A0D">
        <w:rPr>
          <w:rFonts w:cs="Calibri"/>
        </w:rPr>
        <w:t xml:space="preserve"> ou décorative, classique et élégante avec un placage en bois véritable. </w:t>
      </w:r>
    </w:p>
    <w:p w:rsidR="00C53A22" w:rsidRDefault="00A95A0D" w:rsidP="00A95A0D">
      <w:pPr>
        <w:spacing w:line="276" w:lineRule="auto"/>
        <w:rPr>
          <w:rFonts w:cs="Calibri"/>
        </w:rPr>
      </w:pPr>
      <w:r w:rsidRPr="00A95A0D">
        <w:rPr>
          <w:rFonts w:cs="Calibri"/>
        </w:rPr>
        <w:t>En fraisant des bandes de la surface décorative, le MDF noir sous-jacent apparaît et l'aspect lamellé est créé.</w:t>
      </w:r>
    </w:p>
    <w:p w:rsidR="00A95A0D" w:rsidRDefault="00A95A0D" w:rsidP="00A95A0D">
      <w:pPr>
        <w:spacing w:line="276" w:lineRule="auto"/>
        <w:rPr>
          <w:rFonts w:cs="Calibri"/>
        </w:rPr>
      </w:pPr>
    </w:p>
    <w:p w:rsidR="002F68CE" w:rsidRPr="002F68CE" w:rsidRDefault="00C56673" w:rsidP="002F68CE">
      <w:pPr>
        <w:spacing w:line="276" w:lineRule="auto"/>
        <w:rPr>
          <w:rFonts w:cs="Calibri"/>
        </w:rPr>
      </w:pPr>
      <w:r w:rsidRPr="00C56673">
        <w:rPr>
          <w:rFonts w:cs="Calibri"/>
          <w:b/>
        </w:rPr>
        <w:t>Montage</w:t>
      </w:r>
      <w:r w:rsidR="002F68CE" w:rsidRPr="00C56673">
        <w:rPr>
          <w:rFonts w:cs="Calibri"/>
          <w:b/>
        </w:rPr>
        <w:t>:</w:t>
      </w:r>
      <w:r w:rsidR="002F68CE" w:rsidRPr="002F68CE">
        <w:rPr>
          <w:rFonts w:cs="Calibri"/>
        </w:rPr>
        <w:t xml:space="preserve"> pour obtenir un résultat propre et visuellement impeccable, il est impératif d'ajuster soigneusement la première lamelle à l'aide d'un niveau à bulle. Le profilé est simplement fixé au mur à l'aide de colle de montage. Une légère saillie d'un côté sur le côté long du profilé assure un recouvrement et donc un joint propre sur le profilé suivant.</w:t>
      </w:r>
    </w:p>
    <w:p w:rsidR="002F68CE" w:rsidRPr="002F68CE" w:rsidRDefault="002F68CE" w:rsidP="002F68CE">
      <w:pPr>
        <w:spacing w:line="276" w:lineRule="auto"/>
        <w:rPr>
          <w:rFonts w:cs="Calibri"/>
        </w:rPr>
      </w:pPr>
    </w:p>
    <w:p w:rsidR="00A95A0D" w:rsidRDefault="002F68CE" w:rsidP="002F68CE">
      <w:pPr>
        <w:spacing w:line="276" w:lineRule="auto"/>
        <w:rPr>
          <w:rFonts w:cs="Calibri"/>
        </w:rPr>
      </w:pPr>
      <w:r w:rsidRPr="002F68CE">
        <w:rPr>
          <w:rFonts w:cs="Calibri"/>
        </w:rPr>
        <w:t xml:space="preserve">L'aménagement mural décoratif devient ainsi rapide et facile pour tous. Avec </w:t>
      </w:r>
      <w:r w:rsidR="00C56673">
        <w:rPr>
          <w:rFonts w:cs="Calibri"/>
        </w:rPr>
        <w:t>« </w:t>
      </w:r>
      <w:r w:rsidRPr="002F68CE">
        <w:rPr>
          <w:rFonts w:cs="Calibri"/>
        </w:rPr>
        <w:t xml:space="preserve">FN Wally </w:t>
      </w:r>
      <w:proofErr w:type="spellStart"/>
      <w:r w:rsidRPr="002F68CE">
        <w:rPr>
          <w:rFonts w:cs="Calibri"/>
        </w:rPr>
        <w:t>Zebra</w:t>
      </w:r>
      <w:proofErr w:type="spellEnd"/>
      <w:r w:rsidR="00C56673">
        <w:rPr>
          <w:rFonts w:cs="Calibri"/>
        </w:rPr>
        <w:t> »</w:t>
      </w:r>
      <w:r w:rsidRPr="002F68CE">
        <w:rPr>
          <w:rFonts w:cs="Calibri"/>
        </w:rPr>
        <w:t>, les murs deviennent des bijoux !</w:t>
      </w:r>
    </w:p>
    <w:p w:rsidR="00A95A0D" w:rsidRDefault="00A95A0D" w:rsidP="00A95A0D">
      <w:pPr>
        <w:spacing w:line="276" w:lineRule="auto"/>
        <w:rPr>
          <w:rFonts w:cs="Calibri"/>
        </w:rPr>
      </w:pPr>
    </w:p>
    <w:p w:rsidR="00CE2ACF" w:rsidRDefault="00CE2ACF" w:rsidP="00E82A9E">
      <w:pPr>
        <w:pBdr>
          <w:bottom w:val="single" w:sz="4" w:space="1" w:color="auto"/>
        </w:pBdr>
        <w:spacing w:line="276" w:lineRule="auto"/>
        <w:rPr>
          <w:rFonts w:cs="Calibri"/>
        </w:rPr>
      </w:pPr>
    </w:p>
    <w:p w:rsidR="00E82A9E" w:rsidRDefault="00E82A9E" w:rsidP="00E82A9E">
      <w:pPr>
        <w:pBdr>
          <w:bottom w:val="single" w:sz="4" w:space="1" w:color="auto"/>
        </w:pBdr>
        <w:spacing w:line="276" w:lineRule="auto"/>
        <w:rPr>
          <w:rFonts w:cs="Calibri"/>
        </w:rPr>
      </w:pPr>
    </w:p>
    <w:p w:rsidR="008B65EA" w:rsidRDefault="008B65EA" w:rsidP="008B65EA">
      <w:pPr>
        <w:spacing w:line="276" w:lineRule="auto"/>
        <w:rPr>
          <w:rFonts w:cs="Calibri"/>
        </w:rPr>
      </w:pPr>
    </w:p>
    <w:p w:rsidR="00265DAB" w:rsidRDefault="00265DAB" w:rsidP="008B65EA">
      <w:pPr>
        <w:spacing w:line="276" w:lineRule="auto"/>
        <w:rPr>
          <w:rFonts w:cs="Calibri"/>
        </w:rPr>
      </w:pPr>
    </w:p>
    <w:p w:rsidR="00E82A9E" w:rsidRDefault="00E82A9E" w:rsidP="008B65EA">
      <w:pPr>
        <w:spacing w:line="276" w:lineRule="auto"/>
        <w:rPr>
          <w:rFonts w:cs="Calibri"/>
        </w:rPr>
      </w:pPr>
    </w:p>
    <w:p w:rsidR="008B65EA" w:rsidRPr="00C81DF2" w:rsidRDefault="008B65EA" w:rsidP="008B65EA">
      <w:pPr>
        <w:spacing w:line="276" w:lineRule="auto"/>
        <w:rPr>
          <w:rFonts w:cs="Calibri"/>
        </w:rPr>
      </w:pPr>
      <w:r>
        <w:t xml:space="preserve">Vous trouverez toutes les informations sur l’entreprise et les produits sur notre site Internet </w:t>
      </w:r>
      <w:hyperlink r:id="rId8" w:history="1">
        <w:r>
          <w:rPr>
            <w:rStyle w:val="Hyperlink"/>
          </w:rPr>
          <w:t>www.fnprofile.com</w:t>
        </w:r>
      </w:hyperlink>
      <w:r>
        <w:t xml:space="preserve"> </w:t>
      </w:r>
    </w:p>
    <w:p w:rsidR="008B65EA" w:rsidRPr="00C81DF2" w:rsidRDefault="008B65EA" w:rsidP="008B65EA">
      <w:pPr>
        <w:spacing w:line="276" w:lineRule="auto"/>
        <w:rPr>
          <w:rFonts w:cs="Calibri"/>
        </w:rPr>
      </w:pPr>
    </w:p>
    <w:p w:rsidR="008B65EA" w:rsidRPr="00C81DF2" w:rsidRDefault="008B65EA" w:rsidP="008B65EA">
      <w:pPr>
        <w:spacing w:line="276" w:lineRule="auto"/>
        <w:rPr>
          <w:rFonts w:eastAsia="Times New Roman" w:cs="Calibri"/>
        </w:rPr>
      </w:pPr>
      <w:r>
        <w:t>Je me tiens volontiers à votre disposition pour de plus amples informations ou pour toute demande de photos.</w:t>
      </w:r>
    </w:p>
    <w:p w:rsidR="008B65EA" w:rsidRPr="00C81DF2" w:rsidRDefault="008B65EA" w:rsidP="008B65EA">
      <w:pPr>
        <w:spacing w:line="276" w:lineRule="auto"/>
        <w:rPr>
          <w:rFonts w:cs="Calibri"/>
          <w:lang w:val="de-AT"/>
        </w:rPr>
      </w:pPr>
    </w:p>
    <w:p w:rsidR="008B65EA" w:rsidRDefault="008B65EA" w:rsidP="008B65EA">
      <w:pPr>
        <w:spacing w:line="276" w:lineRule="auto"/>
        <w:rPr>
          <w:rFonts w:cs="Calibri"/>
          <w:lang w:val="de-AT"/>
        </w:rPr>
      </w:pPr>
    </w:p>
    <w:p w:rsidR="008B65EA" w:rsidRPr="00C81DF2" w:rsidRDefault="008B65EA" w:rsidP="00CE2ACF">
      <w:pPr>
        <w:spacing w:line="276" w:lineRule="auto"/>
        <w:rPr>
          <w:rFonts w:cs="Calibri"/>
        </w:rPr>
      </w:pPr>
      <w:r>
        <w:t xml:space="preserve">Caroline </w:t>
      </w:r>
      <w:proofErr w:type="spellStart"/>
      <w:r>
        <w:t>Schön</w:t>
      </w:r>
      <w:proofErr w:type="spellEnd"/>
      <w:r>
        <w:t xml:space="preserve"> (née </w:t>
      </w:r>
      <w:proofErr w:type="spellStart"/>
      <w:r>
        <w:t>Neuhofer</w:t>
      </w:r>
      <w:proofErr w:type="spellEnd"/>
      <w:r>
        <w:t xml:space="preserve">) </w:t>
      </w:r>
    </w:p>
    <w:p w:rsidR="008B65EA" w:rsidRPr="00C81DF2" w:rsidRDefault="008B65EA" w:rsidP="00CE2ACF">
      <w:pPr>
        <w:pStyle w:val="berschrift1"/>
        <w:spacing w:before="0" w:line="276" w:lineRule="auto"/>
        <w:rPr>
          <w:rFonts w:ascii="Calibri" w:hAnsi="Calibri" w:cs="Calibri"/>
          <w:sz w:val="22"/>
          <w:szCs w:val="22"/>
        </w:rPr>
      </w:pPr>
      <w:r>
        <w:rPr>
          <w:noProof/>
          <w:lang w:val="de-AT"/>
        </w:rPr>
        <w:drawing>
          <wp:anchor distT="0" distB="0" distL="114300" distR="114300" simplePos="0" relativeHeight="251659264" behindDoc="0" locked="0" layoutInCell="1" allowOverlap="1" wp14:anchorId="10DF722B" wp14:editId="672B904B">
            <wp:simplePos x="0" y="0"/>
            <wp:positionH relativeFrom="column">
              <wp:posOffset>3536674</wp:posOffset>
            </wp:positionH>
            <wp:positionV relativeFrom="paragraph">
              <wp:posOffset>11430</wp:posOffset>
            </wp:positionV>
            <wp:extent cx="800100" cy="800100"/>
            <wp:effectExtent l="0" t="0" r="0" b="0"/>
            <wp:wrapSquare wrapText="bothSides"/>
            <wp:docPr id="1" name="Grafik 1" descr="vcf_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f_NE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sz w:val="22"/>
        </w:rPr>
        <w:t xml:space="preserve">Relations publiques &amp; Marketing | </w:t>
      </w:r>
      <w:proofErr w:type="spellStart"/>
      <w:r>
        <w:rPr>
          <w:rFonts w:ascii="Calibri" w:hAnsi="Calibri"/>
          <w:sz w:val="22"/>
        </w:rPr>
        <w:t>Neuhofer</w:t>
      </w:r>
      <w:proofErr w:type="spellEnd"/>
      <w:r>
        <w:rPr>
          <w:rFonts w:ascii="Calibri" w:hAnsi="Calibri"/>
          <w:sz w:val="22"/>
        </w:rPr>
        <w:t xml:space="preserve"> Holz </w:t>
      </w:r>
      <w:proofErr w:type="spellStart"/>
      <w:r>
        <w:rPr>
          <w:rFonts w:ascii="Calibri" w:hAnsi="Calibri"/>
          <w:sz w:val="22"/>
        </w:rPr>
        <w:t>GmbH</w:t>
      </w:r>
      <w:proofErr w:type="spellEnd"/>
    </w:p>
    <w:p w:rsidR="008B65EA" w:rsidRPr="00C81DF2" w:rsidRDefault="008B65EA" w:rsidP="00CE2ACF">
      <w:pPr>
        <w:spacing w:line="276" w:lineRule="auto"/>
        <w:rPr>
          <w:rFonts w:cs="Calibri"/>
          <w:noProof/>
        </w:rPr>
      </w:pPr>
      <w:proofErr w:type="spellStart"/>
      <w:r>
        <w:t>Haslau</w:t>
      </w:r>
      <w:proofErr w:type="spellEnd"/>
      <w:r>
        <w:t xml:space="preserve"> 56, A-4893 Zell </w:t>
      </w:r>
      <w:proofErr w:type="spellStart"/>
      <w:r>
        <w:t>am</w:t>
      </w:r>
      <w:proofErr w:type="spellEnd"/>
      <w:r>
        <w:t xml:space="preserve"> </w:t>
      </w:r>
      <w:proofErr w:type="spellStart"/>
      <w:r>
        <w:t>Moos</w:t>
      </w:r>
      <w:proofErr w:type="spellEnd"/>
    </w:p>
    <w:p w:rsidR="008B65EA" w:rsidRPr="00C81DF2" w:rsidRDefault="008B65EA" w:rsidP="00CE2ACF">
      <w:pPr>
        <w:spacing w:line="276" w:lineRule="auto"/>
        <w:rPr>
          <w:rFonts w:cs="Calibri"/>
          <w:noProof/>
        </w:rPr>
      </w:pPr>
      <w:r>
        <w:t>Tél. : +43</w:t>
      </w:r>
      <w:proofErr w:type="gramStart"/>
      <w:r>
        <w:t>/(</w:t>
      </w:r>
      <w:proofErr w:type="gramEnd"/>
      <w:r>
        <w:t xml:space="preserve">0)6234/8500-110 </w:t>
      </w:r>
    </w:p>
    <w:p w:rsidR="00506B3F" w:rsidRPr="00506B3F" w:rsidRDefault="008B65EA" w:rsidP="00CE2ACF">
      <w:pPr>
        <w:spacing w:line="276" w:lineRule="auto"/>
        <w:rPr>
          <w:rFonts w:asciiTheme="minorHAnsi" w:hAnsiTheme="minorHAnsi" w:cstheme="minorHAnsi"/>
        </w:rPr>
      </w:pPr>
      <w:r>
        <w:t xml:space="preserve">E-mail : </w:t>
      </w:r>
      <w:hyperlink r:id="rId10" w:history="1">
        <w:r>
          <w:rPr>
            <w:rStyle w:val="Hyperlink"/>
          </w:rPr>
          <w:t>schoenc@fnprofile.com</w:t>
        </w:r>
      </w:hyperlink>
      <w:r>
        <w:t xml:space="preserve"> </w:t>
      </w:r>
      <w:r>
        <w:tab/>
      </w:r>
      <w:r>
        <w:tab/>
      </w:r>
      <w:r>
        <w:tab/>
      </w:r>
    </w:p>
    <w:sectPr w:rsidR="00506B3F" w:rsidRPr="00506B3F" w:rsidSect="00AC4145">
      <w:headerReference w:type="even" r:id="rId11"/>
      <w:headerReference w:type="default" r:id="rId12"/>
      <w:footerReference w:type="even" r:id="rId13"/>
      <w:footerReference w:type="default" r:id="rId14"/>
      <w:headerReference w:type="first" r:id="rId15"/>
      <w:footerReference w:type="first" r:id="rId16"/>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DEE" w:rsidRDefault="00004DEE">
      <w:r>
        <w:separator/>
      </w:r>
    </w:p>
  </w:endnote>
  <w:endnote w:type="continuationSeparator" w:id="0">
    <w:p w:rsidR="00004DEE" w:rsidRDefault="0000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xPro-Bold">
    <w:panose1 w:val="00000000000000000000"/>
    <w:charset w:val="00"/>
    <w:family w:val="swiss"/>
    <w:notTrueType/>
    <w:pitch w:val="default"/>
    <w:sig w:usb0="00000003" w:usb1="00000000" w:usb2="00000000" w:usb3="00000000" w:csb0="00000001" w:csb1="00000000"/>
  </w:font>
  <w:font w:name="DaxPro">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82C" w:rsidRDefault="002A482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82C" w:rsidRDefault="002A482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82C" w:rsidRDefault="002A482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DEE" w:rsidRDefault="00004DEE">
      <w:r>
        <w:separator/>
      </w:r>
    </w:p>
  </w:footnote>
  <w:footnote w:type="continuationSeparator" w:id="0">
    <w:p w:rsidR="00004DEE" w:rsidRDefault="00004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82C" w:rsidRDefault="002A482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A34" w:rsidRDefault="008E3507">
    <w:pPr>
      <w:pStyle w:val="Kopfzeile"/>
    </w:pPr>
    <w:r>
      <w:tab/>
    </w:r>
    <w:r>
      <w:tab/>
    </w:r>
    <w:r w:rsidR="002A482C">
      <w:rPr>
        <w:rFonts w:asciiTheme="minorHAnsi" w:hAnsiTheme="minorHAnsi" w:cs="Arial"/>
        <w:b/>
        <w:noProof/>
        <w:color w:val="008000"/>
        <w:sz w:val="24"/>
        <w:szCs w:val="24"/>
        <w:lang w:val="de-AT" w:eastAsia="de-AT"/>
      </w:rPr>
      <w:drawing>
        <wp:inline distT="0" distB="0" distL="0" distR="0" wp14:anchorId="7673B25A" wp14:editId="4F8E0FBF">
          <wp:extent cx="720000" cy="720000"/>
          <wp:effectExtent l="0" t="0" r="4445" b="4445"/>
          <wp:docPr id="9" name="Grafik 9" descr="T:\BILDER\Logos\NPF\NPF-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BILDER\Logos\NPF\NPF-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82C" w:rsidRDefault="002A482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5DB4375"/>
    <w:multiLevelType w:val="hybridMultilevel"/>
    <w:tmpl w:val="28EAE2D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0AE0CCF"/>
    <w:multiLevelType w:val="hybridMultilevel"/>
    <w:tmpl w:val="2DFA4B82"/>
    <w:lvl w:ilvl="0" w:tplc="1CFAE1BA">
      <w:numFmt w:val="bullet"/>
      <w:lvlText w:val="-"/>
      <w:lvlJc w:val="left"/>
      <w:pPr>
        <w:ind w:left="720" w:hanging="360"/>
      </w:pPr>
      <w:rPr>
        <w:rFonts w:ascii="Calibri" w:eastAsia="Calibri" w:hAnsi="Calibri" w:cs="DaxPro-Bold"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6282F6F"/>
    <w:multiLevelType w:val="hybridMultilevel"/>
    <w:tmpl w:val="3000FA72"/>
    <w:lvl w:ilvl="0" w:tplc="9F70FA3A">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9"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2DC52521"/>
    <w:multiLevelType w:val="hybridMultilevel"/>
    <w:tmpl w:val="BDC6DB50"/>
    <w:lvl w:ilvl="0" w:tplc="1868AF26">
      <w:numFmt w:val="bullet"/>
      <w:lvlText w:val=""/>
      <w:lvlJc w:val="left"/>
      <w:pPr>
        <w:ind w:left="720" w:hanging="360"/>
      </w:pPr>
      <w:rPr>
        <w:rFonts w:ascii="Symbol" w:eastAsia="Calibr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2DEB4639"/>
    <w:multiLevelType w:val="hybridMultilevel"/>
    <w:tmpl w:val="791CA7F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31647ECB"/>
    <w:multiLevelType w:val="hybridMultilevel"/>
    <w:tmpl w:val="201C31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3C7B0130"/>
    <w:multiLevelType w:val="hybridMultilevel"/>
    <w:tmpl w:val="2012C004"/>
    <w:lvl w:ilvl="0" w:tplc="249864EC">
      <w:numFmt w:val="bullet"/>
      <w:lvlText w:val="-"/>
      <w:lvlJc w:val="left"/>
      <w:pPr>
        <w:ind w:left="720" w:hanging="360"/>
      </w:pPr>
      <w:rPr>
        <w:rFonts w:ascii="Calibri" w:eastAsia="Calibri" w:hAnsi="Calibri" w:cs="Calibri" w:hint="default"/>
        <w:color w:val="353838"/>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3D8D0808"/>
    <w:multiLevelType w:val="hybridMultilevel"/>
    <w:tmpl w:val="84C8845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4839728C"/>
    <w:multiLevelType w:val="hybridMultilevel"/>
    <w:tmpl w:val="50D45730"/>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4BC50280"/>
    <w:multiLevelType w:val="hybridMultilevel"/>
    <w:tmpl w:val="9B6E3B5C"/>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0823EC9"/>
    <w:multiLevelType w:val="hybridMultilevel"/>
    <w:tmpl w:val="D4649BE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5738575C"/>
    <w:multiLevelType w:val="hybridMultilevel"/>
    <w:tmpl w:val="524CC3E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5C9E71D3"/>
    <w:multiLevelType w:val="hybridMultilevel"/>
    <w:tmpl w:val="03EE26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721A1DE2"/>
    <w:multiLevelType w:val="hybridMultilevel"/>
    <w:tmpl w:val="1800FD9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7B9A1CA3"/>
    <w:multiLevelType w:val="hybridMultilevel"/>
    <w:tmpl w:val="9D5A1AD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9"/>
  </w:num>
  <w:num w:numId="4">
    <w:abstractNumId w:val="28"/>
  </w:num>
  <w:num w:numId="5">
    <w:abstractNumId w:val="23"/>
  </w:num>
  <w:num w:numId="6">
    <w:abstractNumId w:val="33"/>
  </w:num>
  <w:num w:numId="7">
    <w:abstractNumId w:val="0"/>
  </w:num>
  <w:num w:numId="8">
    <w:abstractNumId w:val="8"/>
  </w:num>
  <w:num w:numId="9">
    <w:abstractNumId w:val="38"/>
  </w:num>
  <w:num w:numId="10">
    <w:abstractNumId w:val="9"/>
  </w:num>
  <w:num w:numId="11">
    <w:abstractNumId w:val="18"/>
  </w:num>
  <w:num w:numId="12">
    <w:abstractNumId w:val="17"/>
  </w:num>
  <w:num w:numId="13">
    <w:abstractNumId w:val="7"/>
  </w:num>
  <w:num w:numId="14">
    <w:abstractNumId w:val="32"/>
  </w:num>
  <w:num w:numId="15">
    <w:abstractNumId w:val="35"/>
  </w:num>
  <w:num w:numId="16">
    <w:abstractNumId w:val="31"/>
  </w:num>
  <w:num w:numId="17">
    <w:abstractNumId w:val="6"/>
  </w:num>
  <w:num w:numId="18">
    <w:abstractNumId w:val="13"/>
  </w:num>
  <w:num w:numId="19">
    <w:abstractNumId w:val="4"/>
  </w:num>
  <w:num w:numId="20">
    <w:abstractNumId w:val="25"/>
  </w:num>
  <w:num w:numId="21">
    <w:abstractNumId w:val="29"/>
  </w:num>
  <w:num w:numId="22">
    <w:abstractNumId w:val="3"/>
  </w:num>
  <w:num w:numId="23">
    <w:abstractNumId w:val="11"/>
  </w:num>
  <w:num w:numId="24">
    <w:abstractNumId w:val="5"/>
  </w:num>
  <w:num w:numId="25">
    <w:abstractNumId w:val="26"/>
  </w:num>
  <w:num w:numId="26">
    <w:abstractNumId w:val="37"/>
  </w:num>
  <w:num w:numId="27">
    <w:abstractNumId w:val="10"/>
  </w:num>
  <w:num w:numId="28">
    <w:abstractNumId w:val="21"/>
  </w:num>
  <w:num w:numId="29">
    <w:abstractNumId w:val="16"/>
  </w:num>
  <w:num w:numId="30">
    <w:abstractNumId w:val="12"/>
  </w:num>
  <w:num w:numId="31">
    <w:abstractNumId w:val="14"/>
  </w:num>
  <w:num w:numId="32">
    <w:abstractNumId w:val="2"/>
  </w:num>
  <w:num w:numId="33">
    <w:abstractNumId w:val="30"/>
  </w:num>
  <w:num w:numId="34">
    <w:abstractNumId w:val="22"/>
  </w:num>
  <w:num w:numId="35">
    <w:abstractNumId w:val="20"/>
  </w:num>
  <w:num w:numId="36">
    <w:abstractNumId w:val="15"/>
  </w:num>
  <w:num w:numId="37">
    <w:abstractNumId w:val="24"/>
  </w:num>
  <w:num w:numId="38">
    <w:abstractNumId w:val="34"/>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507"/>
    <w:rsid w:val="00000F65"/>
    <w:rsid w:val="00004DEE"/>
    <w:rsid w:val="00007C1D"/>
    <w:rsid w:val="000119EE"/>
    <w:rsid w:val="000232D1"/>
    <w:rsid w:val="00027A0F"/>
    <w:rsid w:val="00027B3F"/>
    <w:rsid w:val="000343E3"/>
    <w:rsid w:val="00034CB7"/>
    <w:rsid w:val="000358E6"/>
    <w:rsid w:val="00036666"/>
    <w:rsid w:val="00042ADF"/>
    <w:rsid w:val="000470B4"/>
    <w:rsid w:val="00051828"/>
    <w:rsid w:val="000522DF"/>
    <w:rsid w:val="00052311"/>
    <w:rsid w:val="00053453"/>
    <w:rsid w:val="00053766"/>
    <w:rsid w:val="00054D29"/>
    <w:rsid w:val="00061EB2"/>
    <w:rsid w:val="000655EB"/>
    <w:rsid w:val="00080286"/>
    <w:rsid w:val="00084C2F"/>
    <w:rsid w:val="000903CE"/>
    <w:rsid w:val="00091909"/>
    <w:rsid w:val="00091FF1"/>
    <w:rsid w:val="00092005"/>
    <w:rsid w:val="000944C8"/>
    <w:rsid w:val="000947F3"/>
    <w:rsid w:val="00095FBB"/>
    <w:rsid w:val="000A03BA"/>
    <w:rsid w:val="000A179C"/>
    <w:rsid w:val="000A368A"/>
    <w:rsid w:val="000A3C15"/>
    <w:rsid w:val="000A6CFC"/>
    <w:rsid w:val="000A7960"/>
    <w:rsid w:val="000A7F15"/>
    <w:rsid w:val="000B09CF"/>
    <w:rsid w:val="000B46A0"/>
    <w:rsid w:val="000B6972"/>
    <w:rsid w:val="000B7589"/>
    <w:rsid w:val="000B7DAA"/>
    <w:rsid w:val="000C08A0"/>
    <w:rsid w:val="000C263D"/>
    <w:rsid w:val="000D26CE"/>
    <w:rsid w:val="000D2757"/>
    <w:rsid w:val="000D663C"/>
    <w:rsid w:val="000E1FDE"/>
    <w:rsid w:val="000E22DE"/>
    <w:rsid w:val="000E3511"/>
    <w:rsid w:val="000E5E34"/>
    <w:rsid w:val="000F74D0"/>
    <w:rsid w:val="00102719"/>
    <w:rsid w:val="00104FDF"/>
    <w:rsid w:val="001071FE"/>
    <w:rsid w:val="00107B35"/>
    <w:rsid w:val="00115390"/>
    <w:rsid w:val="0013138D"/>
    <w:rsid w:val="001314F8"/>
    <w:rsid w:val="00131BC4"/>
    <w:rsid w:val="00131BE6"/>
    <w:rsid w:val="00132AF8"/>
    <w:rsid w:val="00161FA1"/>
    <w:rsid w:val="001712F2"/>
    <w:rsid w:val="00175B56"/>
    <w:rsid w:val="0018297E"/>
    <w:rsid w:val="00182D35"/>
    <w:rsid w:val="00186AE0"/>
    <w:rsid w:val="001901CE"/>
    <w:rsid w:val="00190BF5"/>
    <w:rsid w:val="00197ACC"/>
    <w:rsid w:val="001A2E6C"/>
    <w:rsid w:val="001A405D"/>
    <w:rsid w:val="001A7271"/>
    <w:rsid w:val="001B64FE"/>
    <w:rsid w:val="001C1B7D"/>
    <w:rsid w:val="001D153B"/>
    <w:rsid w:val="001D2AB4"/>
    <w:rsid w:val="001D642B"/>
    <w:rsid w:val="001D7951"/>
    <w:rsid w:val="001D7A82"/>
    <w:rsid w:val="001E760C"/>
    <w:rsid w:val="001F5DC9"/>
    <w:rsid w:val="002006FB"/>
    <w:rsid w:val="002174C7"/>
    <w:rsid w:val="00237228"/>
    <w:rsid w:val="00242B32"/>
    <w:rsid w:val="00244712"/>
    <w:rsid w:val="002475C3"/>
    <w:rsid w:val="00252E95"/>
    <w:rsid w:val="00253804"/>
    <w:rsid w:val="00265DAB"/>
    <w:rsid w:val="002668BF"/>
    <w:rsid w:val="002717E1"/>
    <w:rsid w:val="002741BA"/>
    <w:rsid w:val="00274588"/>
    <w:rsid w:val="002745FE"/>
    <w:rsid w:val="00274F7F"/>
    <w:rsid w:val="00286EF7"/>
    <w:rsid w:val="0029299B"/>
    <w:rsid w:val="00297719"/>
    <w:rsid w:val="002978A8"/>
    <w:rsid w:val="002A163A"/>
    <w:rsid w:val="002A1E08"/>
    <w:rsid w:val="002A265D"/>
    <w:rsid w:val="002A482C"/>
    <w:rsid w:val="002A49EB"/>
    <w:rsid w:val="002A5C9B"/>
    <w:rsid w:val="002B044C"/>
    <w:rsid w:val="002C19C9"/>
    <w:rsid w:val="002C1ED8"/>
    <w:rsid w:val="002C4B7A"/>
    <w:rsid w:val="002C6AA2"/>
    <w:rsid w:val="002D38AF"/>
    <w:rsid w:val="002D4250"/>
    <w:rsid w:val="002D4705"/>
    <w:rsid w:val="002D5A7D"/>
    <w:rsid w:val="002D6E1E"/>
    <w:rsid w:val="002E0171"/>
    <w:rsid w:val="002E2D99"/>
    <w:rsid w:val="002F2347"/>
    <w:rsid w:val="002F68CE"/>
    <w:rsid w:val="00321324"/>
    <w:rsid w:val="00321BC9"/>
    <w:rsid w:val="00323B1A"/>
    <w:rsid w:val="00323D76"/>
    <w:rsid w:val="00324BEE"/>
    <w:rsid w:val="003318C4"/>
    <w:rsid w:val="00341168"/>
    <w:rsid w:val="0034561F"/>
    <w:rsid w:val="003545B6"/>
    <w:rsid w:val="00361120"/>
    <w:rsid w:val="003635DB"/>
    <w:rsid w:val="003648C3"/>
    <w:rsid w:val="0036637C"/>
    <w:rsid w:val="003738BE"/>
    <w:rsid w:val="00373933"/>
    <w:rsid w:val="00387D2A"/>
    <w:rsid w:val="003935DA"/>
    <w:rsid w:val="003938FE"/>
    <w:rsid w:val="00395851"/>
    <w:rsid w:val="003964EC"/>
    <w:rsid w:val="003A02B0"/>
    <w:rsid w:val="003A0AD0"/>
    <w:rsid w:val="003A0C43"/>
    <w:rsid w:val="003A0CA5"/>
    <w:rsid w:val="003A2B3A"/>
    <w:rsid w:val="003B5C77"/>
    <w:rsid w:val="003B6AA8"/>
    <w:rsid w:val="003C18D1"/>
    <w:rsid w:val="003C5DEB"/>
    <w:rsid w:val="003C6413"/>
    <w:rsid w:val="003D374F"/>
    <w:rsid w:val="003E1768"/>
    <w:rsid w:val="003E4E54"/>
    <w:rsid w:val="003E6AD5"/>
    <w:rsid w:val="003F00D5"/>
    <w:rsid w:val="003F3AB1"/>
    <w:rsid w:val="004002AB"/>
    <w:rsid w:val="004051A0"/>
    <w:rsid w:val="00412D0F"/>
    <w:rsid w:val="00412DAC"/>
    <w:rsid w:val="00414738"/>
    <w:rsid w:val="00420914"/>
    <w:rsid w:val="00427863"/>
    <w:rsid w:val="00431775"/>
    <w:rsid w:val="00432890"/>
    <w:rsid w:val="00435956"/>
    <w:rsid w:val="00446264"/>
    <w:rsid w:val="004515EE"/>
    <w:rsid w:val="00453144"/>
    <w:rsid w:val="004542E0"/>
    <w:rsid w:val="0045487B"/>
    <w:rsid w:val="00456B91"/>
    <w:rsid w:val="0045790D"/>
    <w:rsid w:val="00461DF9"/>
    <w:rsid w:val="00467CB5"/>
    <w:rsid w:val="00470A7F"/>
    <w:rsid w:val="00471307"/>
    <w:rsid w:val="004809CB"/>
    <w:rsid w:val="00487AFF"/>
    <w:rsid w:val="00491652"/>
    <w:rsid w:val="00491D5C"/>
    <w:rsid w:val="004921D8"/>
    <w:rsid w:val="00493C82"/>
    <w:rsid w:val="004A2C49"/>
    <w:rsid w:val="004A689F"/>
    <w:rsid w:val="004B1148"/>
    <w:rsid w:val="004B5EF1"/>
    <w:rsid w:val="004B7743"/>
    <w:rsid w:val="004C5013"/>
    <w:rsid w:val="004D0E89"/>
    <w:rsid w:val="004D3424"/>
    <w:rsid w:val="004D3449"/>
    <w:rsid w:val="004E5791"/>
    <w:rsid w:val="004E7C55"/>
    <w:rsid w:val="004F17A4"/>
    <w:rsid w:val="004F44FF"/>
    <w:rsid w:val="004F4F74"/>
    <w:rsid w:val="00500C30"/>
    <w:rsid w:val="00506B3F"/>
    <w:rsid w:val="00512215"/>
    <w:rsid w:val="005205DE"/>
    <w:rsid w:val="00522E8A"/>
    <w:rsid w:val="00523DE8"/>
    <w:rsid w:val="0053330A"/>
    <w:rsid w:val="00534224"/>
    <w:rsid w:val="005371BD"/>
    <w:rsid w:val="0053781C"/>
    <w:rsid w:val="00537ABD"/>
    <w:rsid w:val="00540B8F"/>
    <w:rsid w:val="00541502"/>
    <w:rsid w:val="00543983"/>
    <w:rsid w:val="00547678"/>
    <w:rsid w:val="00550332"/>
    <w:rsid w:val="005539E0"/>
    <w:rsid w:val="0055728B"/>
    <w:rsid w:val="00557540"/>
    <w:rsid w:val="00573F05"/>
    <w:rsid w:val="005829DB"/>
    <w:rsid w:val="00586632"/>
    <w:rsid w:val="00594D86"/>
    <w:rsid w:val="00594ED9"/>
    <w:rsid w:val="005A45F8"/>
    <w:rsid w:val="005A46F7"/>
    <w:rsid w:val="005A6ABD"/>
    <w:rsid w:val="005B3E1F"/>
    <w:rsid w:val="005B53D8"/>
    <w:rsid w:val="005B53F8"/>
    <w:rsid w:val="005C0723"/>
    <w:rsid w:val="005C0884"/>
    <w:rsid w:val="005C3C9A"/>
    <w:rsid w:val="005D0A2B"/>
    <w:rsid w:val="005D15FB"/>
    <w:rsid w:val="005D1D8C"/>
    <w:rsid w:val="005D38AE"/>
    <w:rsid w:val="005D49FA"/>
    <w:rsid w:val="005D7351"/>
    <w:rsid w:val="005E0321"/>
    <w:rsid w:val="005E3273"/>
    <w:rsid w:val="005E4532"/>
    <w:rsid w:val="005E5559"/>
    <w:rsid w:val="005E67B6"/>
    <w:rsid w:val="005F2172"/>
    <w:rsid w:val="0060042B"/>
    <w:rsid w:val="00603294"/>
    <w:rsid w:val="0060598A"/>
    <w:rsid w:val="00606AAF"/>
    <w:rsid w:val="00614830"/>
    <w:rsid w:val="006167CE"/>
    <w:rsid w:val="00617C5B"/>
    <w:rsid w:val="006227F4"/>
    <w:rsid w:val="00625A08"/>
    <w:rsid w:val="0062709E"/>
    <w:rsid w:val="006343D4"/>
    <w:rsid w:val="00641D14"/>
    <w:rsid w:val="00643A75"/>
    <w:rsid w:val="006443AC"/>
    <w:rsid w:val="00645E30"/>
    <w:rsid w:val="00652089"/>
    <w:rsid w:val="00655908"/>
    <w:rsid w:val="006560E8"/>
    <w:rsid w:val="00662E37"/>
    <w:rsid w:val="00665F65"/>
    <w:rsid w:val="006753BB"/>
    <w:rsid w:val="006863E9"/>
    <w:rsid w:val="006870C4"/>
    <w:rsid w:val="006870E4"/>
    <w:rsid w:val="00691976"/>
    <w:rsid w:val="00695CA5"/>
    <w:rsid w:val="00695CE4"/>
    <w:rsid w:val="006969A7"/>
    <w:rsid w:val="0069710B"/>
    <w:rsid w:val="006A0E37"/>
    <w:rsid w:val="006A264F"/>
    <w:rsid w:val="006A6E54"/>
    <w:rsid w:val="006A72B7"/>
    <w:rsid w:val="006C1CD0"/>
    <w:rsid w:val="006C1F58"/>
    <w:rsid w:val="006C2B00"/>
    <w:rsid w:val="006C3D1F"/>
    <w:rsid w:val="006D326A"/>
    <w:rsid w:val="006D4D1F"/>
    <w:rsid w:val="006D686C"/>
    <w:rsid w:val="006E04AC"/>
    <w:rsid w:val="006E0AE8"/>
    <w:rsid w:val="006E1E17"/>
    <w:rsid w:val="006E278E"/>
    <w:rsid w:val="006E3B8D"/>
    <w:rsid w:val="006E6596"/>
    <w:rsid w:val="006F06ED"/>
    <w:rsid w:val="006F44A6"/>
    <w:rsid w:val="007112C8"/>
    <w:rsid w:val="00713FB4"/>
    <w:rsid w:val="0071551C"/>
    <w:rsid w:val="0072386F"/>
    <w:rsid w:val="007257C9"/>
    <w:rsid w:val="00727ACB"/>
    <w:rsid w:val="00727EB3"/>
    <w:rsid w:val="007377C0"/>
    <w:rsid w:val="00741E0A"/>
    <w:rsid w:val="00742133"/>
    <w:rsid w:val="0074306F"/>
    <w:rsid w:val="0074664C"/>
    <w:rsid w:val="00746CDF"/>
    <w:rsid w:val="00751785"/>
    <w:rsid w:val="00754F41"/>
    <w:rsid w:val="00761FF2"/>
    <w:rsid w:val="0077296F"/>
    <w:rsid w:val="00777197"/>
    <w:rsid w:val="00792AE1"/>
    <w:rsid w:val="0079729A"/>
    <w:rsid w:val="007A1B12"/>
    <w:rsid w:val="007B1A13"/>
    <w:rsid w:val="007B473A"/>
    <w:rsid w:val="007B6CA9"/>
    <w:rsid w:val="007B73A1"/>
    <w:rsid w:val="007C333C"/>
    <w:rsid w:val="007C75E3"/>
    <w:rsid w:val="007C7B4A"/>
    <w:rsid w:val="007C7BD4"/>
    <w:rsid w:val="007D1982"/>
    <w:rsid w:val="007D3282"/>
    <w:rsid w:val="007D4604"/>
    <w:rsid w:val="007D4E41"/>
    <w:rsid w:val="007D7BAD"/>
    <w:rsid w:val="007E13A5"/>
    <w:rsid w:val="007E35B6"/>
    <w:rsid w:val="007E4FCC"/>
    <w:rsid w:val="007E579C"/>
    <w:rsid w:val="007E6942"/>
    <w:rsid w:val="007F21D1"/>
    <w:rsid w:val="007F7904"/>
    <w:rsid w:val="0080332F"/>
    <w:rsid w:val="00804B13"/>
    <w:rsid w:val="00806B04"/>
    <w:rsid w:val="00806FA8"/>
    <w:rsid w:val="008071E0"/>
    <w:rsid w:val="00807BF7"/>
    <w:rsid w:val="00812746"/>
    <w:rsid w:val="00822CEF"/>
    <w:rsid w:val="0084103B"/>
    <w:rsid w:val="00845ED5"/>
    <w:rsid w:val="008474EE"/>
    <w:rsid w:val="0085058E"/>
    <w:rsid w:val="00853FE9"/>
    <w:rsid w:val="00854AAD"/>
    <w:rsid w:val="00856800"/>
    <w:rsid w:val="008607C0"/>
    <w:rsid w:val="00863FD7"/>
    <w:rsid w:val="00877565"/>
    <w:rsid w:val="00882DFA"/>
    <w:rsid w:val="00885934"/>
    <w:rsid w:val="00886568"/>
    <w:rsid w:val="00890BD3"/>
    <w:rsid w:val="00893D07"/>
    <w:rsid w:val="008A510C"/>
    <w:rsid w:val="008A6B0D"/>
    <w:rsid w:val="008B0C07"/>
    <w:rsid w:val="008B2B8E"/>
    <w:rsid w:val="008B39B2"/>
    <w:rsid w:val="008B4EE2"/>
    <w:rsid w:val="008B57DA"/>
    <w:rsid w:val="008B65EA"/>
    <w:rsid w:val="008C1134"/>
    <w:rsid w:val="008D2B7B"/>
    <w:rsid w:val="008D43BF"/>
    <w:rsid w:val="008D71C4"/>
    <w:rsid w:val="008E3507"/>
    <w:rsid w:val="008E38C8"/>
    <w:rsid w:val="008E4345"/>
    <w:rsid w:val="008E5712"/>
    <w:rsid w:val="008E7429"/>
    <w:rsid w:val="008F00B0"/>
    <w:rsid w:val="008F370B"/>
    <w:rsid w:val="00901BBA"/>
    <w:rsid w:val="00901DD1"/>
    <w:rsid w:val="009020D1"/>
    <w:rsid w:val="00904228"/>
    <w:rsid w:val="009063E7"/>
    <w:rsid w:val="00907DE3"/>
    <w:rsid w:val="00911DF0"/>
    <w:rsid w:val="00912398"/>
    <w:rsid w:val="00921E3D"/>
    <w:rsid w:val="00923F38"/>
    <w:rsid w:val="009245AF"/>
    <w:rsid w:val="009334BC"/>
    <w:rsid w:val="009347D3"/>
    <w:rsid w:val="009372E4"/>
    <w:rsid w:val="00937764"/>
    <w:rsid w:val="00941897"/>
    <w:rsid w:val="00943DFA"/>
    <w:rsid w:val="009511DD"/>
    <w:rsid w:val="0095634F"/>
    <w:rsid w:val="00963D40"/>
    <w:rsid w:val="00964EA2"/>
    <w:rsid w:val="0096524B"/>
    <w:rsid w:val="009665F3"/>
    <w:rsid w:val="00970D59"/>
    <w:rsid w:val="009715B0"/>
    <w:rsid w:val="009734F2"/>
    <w:rsid w:val="009736AD"/>
    <w:rsid w:val="00973CF1"/>
    <w:rsid w:val="009753D0"/>
    <w:rsid w:val="00975F83"/>
    <w:rsid w:val="0098005B"/>
    <w:rsid w:val="00981A60"/>
    <w:rsid w:val="00986D56"/>
    <w:rsid w:val="00991076"/>
    <w:rsid w:val="00992557"/>
    <w:rsid w:val="00992913"/>
    <w:rsid w:val="009971D9"/>
    <w:rsid w:val="00997297"/>
    <w:rsid w:val="009A272F"/>
    <w:rsid w:val="009A47CE"/>
    <w:rsid w:val="009A5FCD"/>
    <w:rsid w:val="009B290A"/>
    <w:rsid w:val="009B478C"/>
    <w:rsid w:val="009B4897"/>
    <w:rsid w:val="009B4F6E"/>
    <w:rsid w:val="009B5890"/>
    <w:rsid w:val="009B5BCA"/>
    <w:rsid w:val="009D0565"/>
    <w:rsid w:val="009D1335"/>
    <w:rsid w:val="009D4775"/>
    <w:rsid w:val="009D50CF"/>
    <w:rsid w:val="009D7CAF"/>
    <w:rsid w:val="009E0012"/>
    <w:rsid w:val="009E09BB"/>
    <w:rsid w:val="009E2F6C"/>
    <w:rsid w:val="009E7EF2"/>
    <w:rsid w:val="009F0F56"/>
    <w:rsid w:val="009F54A4"/>
    <w:rsid w:val="009F5841"/>
    <w:rsid w:val="009F76F8"/>
    <w:rsid w:val="009F7EC0"/>
    <w:rsid w:val="00A00666"/>
    <w:rsid w:val="00A00956"/>
    <w:rsid w:val="00A01992"/>
    <w:rsid w:val="00A03C6A"/>
    <w:rsid w:val="00A04FA7"/>
    <w:rsid w:val="00A0710C"/>
    <w:rsid w:val="00A11A2A"/>
    <w:rsid w:val="00A14C2B"/>
    <w:rsid w:val="00A14CB8"/>
    <w:rsid w:val="00A17B78"/>
    <w:rsid w:val="00A23704"/>
    <w:rsid w:val="00A241CC"/>
    <w:rsid w:val="00A25DDC"/>
    <w:rsid w:val="00A25F9E"/>
    <w:rsid w:val="00A272ED"/>
    <w:rsid w:val="00A27E0B"/>
    <w:rsid w:val="00A35848"/>
    <w:rsid w:val="00A42AE8"/>
    <w:rsid w:val="00A556C5"/>
    <w:rsid w:val="00A608AA"/>
    <w:rsid w:val="00A65AD7"/>
    <w:rsid w:val="00A75E52"/>
    <w:rsid w:val="00A81B00"/>
    <w:rsid w:val="00A84537"/>
    <w:rsid w:val="00A8607B"/>
    <w:rsid w:val="00A86F98"/>
    <w:rsid w:val="00A92AC8"/>
    <w:rsid w:val="00A95394"/>
    <w:rsid w:val="00A95A0D"/>
    <w:rsid w:val="00AA1FD0"/>
    <w:rsid w:val="00AA2BB7"/>
    <w:rsid w:val="00AA7CF0"/>
    <w:rsid w:val="00AB5F97"/>
    <w:rsid w:val="00AB6AED"/>
    <w:rsid w:val="00AC4145"/>
    <w:rsid w:val="00AD261B"/>
    <w:rsid w:val="00AD6C91"/>
    <w:rsid w:val="00AD7C94"/>
    <w:rsid w:val="00AE008B"/>
    <w:rsid w:val="00AE0C92"/>
    <w:rsid w:val="00AE1056"/>
    <w:rsid w:val="00AE69C1"/>
    <w:rsid w:val="00AE6BD2"/>
    <w:rsid w:val="00AF0669"/>
    <w:rsid w:val="00AF4F18"/>
    <w:rsid w:val="00AF5E79"/>
    <w:rsid w:val="00AF79EF"/>
    <w:rsid w:val="00B04873"/>
    <w:rsid w:val="00B04942"/>
    <w:rsid w:val="00B1278D"/>
    <w:rsid w:val="00B12A50"/>
    <w:rsid w:val="00B21008"/>
    <w:rsid w:val="00B25A1B"/>
    <w:rsid w:val="00B31B51"/>
    <w:rsid w:val="00B3319A"/>
    <w:rsid w:val="00B3369D"/>
    <w:rsid w:val="00B36FE4"/>
    <w:rsid w:val="00B4211F"/>
    <w:rsid w:val="00B42E44"/>
    <w:rsid w:val="00B435B7"/>
    <w:rsid w:val="00B466A7"/>
    <w:rsid w:val="00B54CD8"/>
    <w:rsid w:val="00B55A8E"/>
    <w:rsid w:val="00B57491"/>
    <w:rsid w:val="00B61C69"/>
    <w:rsid w:val="00B6270A"/>
    <w:rsid w:val="00B628BE"/>
    <w:rsid w:val="00B71613"/>
    <w:rsid w:val="00B72661"/>
    <w:rsid w:val="00B779C3"/>
    <w:rsid w:val="00B802C9"/>
    <w:rsid w:val="00B8094F"/>
    <w:rsid w:val="00B820A0"/>
    <w:rsid w:val="00B96436"/>
    <w:rsid w:val="00BA1710"/>
    <w:rsid w:val="00BA5D0C"/>
    <w:rsid w:val="00BB1FD7"/>
    <w:rsid w:val="00BB60ED"/>
    <w:rsid w:val="00BC3C8D"/>
    <w:rsid w:val="00BC6C45"/>
    <w:rsid w:val="00BD5407"/>
    <w:rsid w:val="00BD5A5B"/>
    <w:rsid w:val="00BE258D"/>
    <w:rsid w:val="00BE56CE"/>
    <w:rsid w:val="00BF61F9"/>
    <w:rsid w:val="00C027D0"/>
    <w:rsid w:val="00C02A6A"/>
    <w:rsid w:val="00C04B95"/>
    <w:rsid w:val="00C1047F"/>
    <w:rsid w:val="00C10A53"/>
    <w:rsid w:val="00C144D3"/>
    <w:rsid w:val="00C20A11"/>
    <w:rsid w:val="00C22A91"/>
    <w:rsid w:val="00C2367B"/>
    <w:rsid w:val="00C33367"/>
    <w:rsid w:val="00C33DA2"/>
    <w:rsid w:val="00C35D1E"/>
    <w:rsid w:val="00C36207"/>
    <w:rsid w:val="00C41AC4"/>
    <w:rsid w:val="00C41E55"/>
    <w:rsid w:val="00C433AD"/>
    <w:rsid w:val="00C439FB"/>
    <w:rsid w:val="00C45000"/>
    <w:rsid w:val="00C459CB"/>
    <w:rsid w:val="00C503E5"/>
    <w:rsid w:val="00C51EB4"/>
    <w:rsid w:val="00C52030"/>
    <w:rsid w:val="00C52E6F"/>
    <w:rsid w:val="00C53A22"/>
    <w:rsid w:val="00C56673"/>
    <w:rsid w:val="00C66640"/>
    <w:rsid w:val="00C71F3E"/>
    <w:rsid w:val="00C738CA"/>
    <w:rsid w:val="00C74D69"/>
    <w:rsid w:val="00C77675"/>
    <w:rsid w:val="00C83E70"/>
    <w:rsid w:val="00C848CB"/>
    <w:rsid w:val="00C8612D"/>
    <w:rsid w:val="00C86C23"/>
    <w:rsid w:val="00C91351"/>
    <w:rsid w:val="00C923EB"/>
    <w:rsid w:val="00C97412"/>
    <w:rsid w:val="00C977F7"/>
    <w:rsid w:val="00CA1200"/>
    <w:rsid w:val="00CA53E6"/>
    <w:rsid w:val="00CB28B6"/>
    <w:rsid w:val="00CB4187"/>
    <w:rsid w:val="00CB7AE8"/>
    <w:rsid w:val="00CC43E9"/>
    <w:rsid w:val="00CC7777"/>
    <w:rsid w:val="00CD43A4"/>
    <w:rsid w:val="00CD60C3"/>
    <w:rsid w:val="00CE2ACF"/>
    <w:rsid w:val="00CE52CD"/>
    <w:rsid w:val="00CE741F"/>
    <w:rsid w:val="00CF0503"/>
    <w:rsid w:val="00CF47E8"/>
    <w:rsid w:val="00CF4ED2"/>
    <w:rsid w:val="00D008AC"/>
    <w:rsid w:val="00D01727"/>
    <w:rsid w:val="00D02639"/>
    <w:rsid w:val="00D05492"/>
    <w:rsid w:val="00D05DDA"/>
    <w:rsid w:val="00D151A6"/>
    <w:rsid w:val="00D22EC4"/>
    <w:rsid w:val="00D24C11"/>
    <w:rsid w:val="00D25BD3"/>
    <w:rsid w:val="00D27F18"/>
    <w:rsid w:val="00D3195E"/>
    <w:rsid w:val="00D34480"/>
    <w:rsid w:val="00D42A37"/>
    <w:rsid w:val="00D52266"/>
    <w:rsid w:val="00D54CDE"/>
    <w:rsid w:val="00D61CF2"/>
    <w:rsid w:val="00D626DD"/>
    <w:rsid w:val="00D657E5"/>
    <w:rsid w:val="00D67B91"/>
    <w:rsid w:val="00D70AF6"/>
    <w:rsid w:val="00D71802"/>
    <w:rsid w:val="00D72EFE"/>
    <w:rsid w:val="00D90D96"/>
    <w:rsid w:val="00D94C9B"/>
    <w:rsid w:val="00DA4141"/>
    <w:rsid w:val="00DA71CB"/>
    <w:rsid w:val="00DB2AD9"/>
    <w:rsid w:val="00DC1371"/>
    <w:rsid w:val="00DC4659"/>
    <w:rsid w:val="00DD19AD"/>
    <w:rsid w:val="00DD33B6"/>
    <w:rsid w:val="00DE4886"/>
    <w:rsid w:val="00DF26FF"/>
    <w:rsid w:val="00DF373B"/>
    <w:rsid w:val="00DF3AF7"/>
    <w:rsid w:val="00DF6CEC"/>
    <w:rsid w:val="00E016B1"/>
    <w:rsid w:val="00E02D68"/>
    <w:rsid w:val="00E04344"/>
    <w:rsid w:val="00E04670"/>
    <w:rsid w:val="00E10ABE"/>
    <w:rsid w:val="00E13AA5"/>
    <w:rsid w:val="00E14EFF"/>
    <w:rsid w:val="00E15A03"/>
    <w:rsid w:val="00E162BF"/>
    <w:rsid w:val="00E22354"/>
    <w:rsid w:val="00E33180"/>
    <w:rsid w:val="00E348EE"/>
    <w:rsid w:val="00E37574"/>
    <w:rsid w:val="00E3759C"/>
    <w:rsid w:val="00E37B88"/>
    <w:rsid w:val="00E423E4"/>
    <w:rsid w:val="00E42899"/>
    <w:rsid w:val="00E44952"/>
    <w:rsid w:val="00E46301"/>
    <w:rsid w:val="00E529AB"/>
    <w:rsid w:val="00E64936"/>
    <w:rsid w:val="00E70720"/>
    <w:rsid w:val="00E728E0"/>
    <w:rsid w:val="00E72ED2"/>
    <w:rsid w:val="00E73AEB"/>
    <w:rsid w:val="00E73FBA"/>
    <w:rsid w:val="00E75BCE"/>
    <w:rsid w:val="00E818C4"/>
    <w:rsid w:val="00E81E3F"/>
    <w:rsid w:val="00E81F9B"/>
    <w:rsid w:val="00E82A9E"/>
    <w:rsid w:val="00E87182"/>
    <w:rsid w:val="00E90840"/>
    <w:rsid w:val="00E9180D"/>
    <w:rsid w:val="00E9203B"/>
    <w:rsid w:val="00E92844"/>
    <w:rsid w:val="00E940E2"/>
    <w:rsid w:val="00E9796C"/>
    <w:rsid w:val="00EA28F9"/>
    <w:rsid w:val="00EA3497"/>
    <w:rsid w:val="00EA7A47"/>
    <w:rsid w:val="00EB376E"/>
    <w:rsid w:val="00EB3A49"/>
    <w:rsid w:val="00EB4056"/>
    <w:rsid w:val="00EB4E8B"/>
    <w:rsid w:val="00EB6803"/>
    <w:rsid w:val="00EB7D69"/>
    <w:rsid w:val="00EC76DC"/>
    <w:rsid w:val="00EE4698"/>
    <w:rsid w:val="00EE4DD0"/>
    <w:rsid w:val="00EF2636"/>
    <w:rsid w:val="00EF3410"/>
    <w:rsid w:val="00EF50C5"/>
    <w:rsid w:val="00EF5C8A"/>
    <w:rsid w:val="00EF7074"/>
    <w:rsid w:val="00EF75D8"/>
    <w:rsid w:val="00F06E0D"/>
    <w:rsid w:val="00F13372"/>
    <w:rsid w:val="00F141CA"/>
    <w:rsid w:val="00F14E95"/>
    <w:rsid w:val="00F16059"/>
    <w:rsid w:val="00F23BD6"/>
    <w:rsid w:val="00F279D6"/>
    <w:rsid w:val="00F27C6A"/>
    <w:rsid w:val="00F3095F"/>
    <w:rsid w:val="00F32A57"/>
    <w:rsid w:val="00F40249"/>
    <w:rsid w:val="00F458C6"/>
    <w:rsid w:val="00F47D39"/>
    <w:rsid w:val="00F5117D"/>
    <w:rsid w:val="00F61ED7"/>
    <w:rsid w:val="00F62A0E"/>
    <w:rsid w:val="00F66D95"/>
    <w:rsid w:val="00F66FAC"/>
    <w:rsid w:val="00F708AE"/>
    <w:rsid w:val="00F71823"/>
    <w:rsid w:val="00F81C96"/>
    <w:rsid w:val="00F86552"/>
    <w:rsid w:val="00F90415"/>
    <w:rsid w:val="00F96054"/>
    <w:rsid w:val="00F975D4"/>
    <w:rsid w:val="00FA0D6D"/>
    <w:rsid w:val="00FA4D34"/>
    <w:rsid w:val="00FA7202"/>
    <w:rsid w:val="00FA7A22"/>
    <w:rsid w:val="00FB0354"/>
    <w:rsid w:val="00FB1C3C"/>
    <w:rsid w:val="00FB1D90"/>
    <w:rsid w:val="00FB33F6"/>
    <w:rsid w:val="00FB5017"/>
    <w:rsid w:val="00FD261A"/>
    <w:rsid w:val="00FD2B6A"/>
    <w:rsid w:val="00FD427A"/>
    <w:rsid w:val="00FD5AA4"/>
    <w:rsid w:val="00FD76DF"/>
    <w:rsid w:val="00FE008F"/>
    <w:rsid w:val="00FE19D3"/>
    <w:rsid w:val="00FE248E"/>
    <w:rsid w:val="00FF0805"/>
    <w:rsid w:val="00FF0FC3"/>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D3095A2"/>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Optima LT Std" w:eastAsiaTheme="minorHAnsi" w:hAnsi="Optima LT Std"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A0D6D"/>
    <w:rPr>
      <w:rFonts w:ascii="Calibri" w:eastAsia="Calibri" w:hAnsi="Calibri" w:cs="Times New Roman"/>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fr-FR"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fr-FR"/>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fr-FR"/>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fr-FR"/>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fr-FR"/>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nprofile.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schoenc@fnprofile.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D6D6F-57AF-4BCB-B46E-5093D8CDA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503</Words>
  <Characters>3176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Schoen</dc:creator>
  <cp:lastModifiedBy>Caroline Schoen</cp:lastModifiedBy>
  <cp:revision>16</cp:revision>
  <cp:lastPrinted>2022-12-20T10:14:00Z</cp:lastPrinted>
  <dcterms:created xsi:type="dcterms:W3CDTF">2023-10-31T11:46:00Z</dcterms:created>
  <dcterms:modified xsi:type="dcterms:W3CDTF">2023-11-02T10:41:00Z</dcterms:modified>
</cp:coreProperties>
</file>